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BC3" w:rsidRDefault="004B6BC3" w:rsidP="004B6BC3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Клинические рекомендации, утвержденные МЗ РФ:</w:t>
      </w:r>
    </w:p>
    <w:p w:rsidR="004B6BC3" w:rsidRDefault="004B6BC3" w:rsidP="004B6BC3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Косоглазие </w:t>
      </w: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содружественное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(H50.0, H50.1);</w:t>
      </w:r>
      <w:r w:rsidRPr="00D55867">
        <w:t xml:space="preserve"> </w:t>
      </w:r>
    </w:p>
    <w:p w:rsid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</w:pP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Увеальная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меланома (C69.3, C69.4,</w:t>
      </w:r>
      <w:bookmarkStart w:id="0" w:name="_GoBack"/>
      <w:bookmarkEnd w:id="0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C69.8);</w:t>
      </w:r>
      <w:r w:rsidRPr="00D55867">
        <w:t xml:space="preserve"> </w:t>
      </w:r>
    </w:p>
    <w:p w:rsidR="004B6BC3" w:rsidRPr="009D14A7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Глаукомы вторичные (H40.3, H40.4, H40.5, H40.8, H40.9, H42.8); </w:t>
      </w:r>
    </w:p>
    <w:p w:rsid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Катаракта старческая (H25.0, H25.1, H25.2, H25.8, H25.9);</w:t>
      </w:r>
      <w:r w:rsidRPr="00D55F0B">
        <w:t xml:space="preserve">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Наследственные дистрофии сетчатки (H35, H35.5, H35.8, H36.8);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Миопия (H52.1);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Инородное тело роговицы (S05.5, S05.8, T15.0);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Ожоги глаз (T26);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Травма</w:t>
      </w: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глаза</w:t>
      </w: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закрытая</w:t>
      </w: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(H21.0, S04.0, S05.0, S05.1, S05.7, S05.8);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Плоскоклеточный рак кожи (C44, D04);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Базальноклеточный рак кожи (C44);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Конъюнктивиты (H10, H10.0, H10.1, H10.2, H10.3, H10.4, H10.5, H10.8, H10.9, H11.8, P39.1);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Глаукома первичная </w:t>
      </w: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открытоугольная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(H40.1);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Глаукома первичная </w:t>
      </w: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закрытоугольная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(H40.2);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Сквозной </w:t>
      </w: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макулярный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разрыв </w:t>
      </w: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Витреомакулярный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тракционный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синдром (H35.3);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Макулярная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дегенерация возрастная (H35.3);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Астигматизм (H52.2);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Подозрение на глаукому (H40.0);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Увеиты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неинфекционные (H20.0, H20.1, H20.2, H20.8, H20.9, H22.1, H30, H30.0, H30.1, H30.2, H30.8, H30.9, H35.0, H40.4, H43.3, H44.1);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Миопическая </w:t>
      </w: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макулярная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дегенерация (Миопическая </w:t>
      </w: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макулопатия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(H44.2); </w:t>
      </w:r>
    </w:p>
    <w:p w:rsidR="004B6BC3" w:rsidRPr="004B6BC3" w:rsidRDefault="004B6BC3" w:rsidP="004B6BC3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Сахарный диабет: </w:t>
      </w: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ретинопатия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диабетическая</w:t>
      </w:r>
      <w:proofErr w:type="gram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>макулярный</w:t>
      </w:r>
      <w:proofErr w:type="spellEnd"/>
      <w:r w:rsidRPr="004B6B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отек диабетический (E10.3, E11.3, E12.3, E13.3, E14.3, H36.0)</w:t>
      </w:r>
    </w:p>
    <w:p w:rsidR="004B6BC3" w:rsidRPr="009F06C4" w:rsidRDefault="004B6BC3" w:rsidP="004B6BC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813D1" w:rsidRDefault="00E813D1" w:rsidP="004B6BC3">
      <w:pPr>
        <w:spacing w:line="360" w:lineRule="auto"/>
      </w:pPr>
    </w:p>
    <w:sectPr w:rsidR="00E813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F559D"/>
    <w:multiLevelType w:val="hybridMultilevel"/>
    <w:tmpl w:val="530EBE3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6AB2881"/>
    <w:multiLevelType w:val="hybridMultilevel"/>
    <w:tmpl w:val="3E5010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A07759"/>
    <w:multiLevelType w:val="hybridMultilevel"/>
    <w:tmpl w:val="A0BCD926"/>
    <w:lvl w:ilvl="0" w:tplc="491C1D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F17534"/>
    <w:multiLevelType w:val="multilevel"/>
    <w:tmpl w:val="1F6E05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3E2"/>
    <w:rsid w:val="004063E2"/>
    <w:rsid w:val="004B6BC3"/>
    <w:rsid w:val="00E81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BC3"/>
    <w:pPr>
      <w:spacing w:after="16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4B6B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BC3"/>
    <w:pPr>
      <w:spacing w:after="16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4B6B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</dc:creator>
  <cp:keywords/>
  <dc:description/>
  <cp:lastModifiedBy>moc</cp:lastModifiedBy>
  <cp:revision>2</cp:revision>
  <dcterms:created xsi:type="dcterms:W3CDTF">2025-11-12T12:29:00Z</dcterms:created>
  <dcterms:modified xsi:type="dcterms:W3CDTF">2025-11-12T12:31:00Z</dcterms:modified>
</cp:coreProperties>
</file>